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E56" w:rsidRPr="00DE4507" w:rsidRDefault="00ED7004" w:rsidP="00DE4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507">
        <w:rPr>
          <w:rFonts w:ascii="Times New Roman" w:hAnsi="Times New Roman" w:cs="Times New Roman"/>
          <w:sz w:val="24"/>
          <w:szCs w:val="24"/>
        </w:rPr>
        <w:t>Nr.18634/27.03.2018</w:t>
      </w:r>
    </w:p>
    <w:p w:rsidR="0010677F" w:rsidRPr="00DE4507" w:rsidRDefault="0010677F" w:rsidP="00DE45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677F" w:rsidRPr="00DE4507" w:rsidRDefault="0010677F" w:rsidP="00DE45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677F" w:rsidRPr="00DE4507" w:rsidRDefault="0010677F" w:rsidP="00DE45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3B62" w:rsidRPr="00DE4507" w:rsidRDefault="00405D1F" w:rsidP="00B13A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4507">
        <w:rPr>
          <w:rFonts w:ascii="Times New Roman" w:hAnsi="Times New Roman" w:cs="Times New Roman"/>
          <w:sz w:val="24"/>
          <w:szCs w:val="24"/>
        </w:rPr>
        <w:t>RAPORT DE SPECIALITATE</w:t>
      </w:r>
    </w:p>
    <w:p w:rsidR="00405D1F" w:rsidRPr="00DE4507" w:rsidRDefault="00405D1F" w:rsidP="00B13A71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405D1F" w:rsidRPr="00DE4507" w:rsidRDefault="00405D1F" w:rsidP="00B13A71">
      <w:pPr>
        <w:spacing w:after="0" w:line="240" w:lineRule="auto"/>
        <w:ind w:left="150" w:right="150"/>
        <w:jc w:val="center"/>
        <w:rPr>
          <w:rFonts w:ascii="Times New Roman" w:hAnsi="Times New Roman" w:cs="Times New Roman"/>
          <w:sz w:val="24"/>
          <w:szCs w:val="24"/>
        </w:rPr>
      </w:pPr>
      <w:r w:rsidRPr="00DE4507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privind aprobarea </w:t>
      </w:r>
      <w:r w:rsidRPr="00DE4507">
        <w:rPr>
          <w:rFonts w:ascii="Times New Roman" w:hAnsi="Times New Roman" w:cs="Times New Roman"/>
          <w:sz w:val="24"/>
          <w:szCs w:val="24"/>
        </w:rPr>
        <w:t>modalității de gestiune a transportului public local de călători prin curse regulate în Municipiul Sfântu Gheorghe</w:t>
      </w:r>
    </w:p>
    <w:p w:rsidR="00405D1F" w:rsidRPr="00DE4507" w:rsidRDefault="00405D1F" w:rsidP="00DE450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05D1F" w:rsidRPr="00DE4507" w:rsidRDefault="00405D1F" w:rsidP="00DE450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23B62" w:rsidRPr="00DE4507" w:rsidRDefault="00123B62" w:rsidP="00DE450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DE4507">
        <w:rPr>
          <w:rFonts w:ascii="Times New Roman" w:hAnsi="Times New Roman" w:cs="Times New Roman"/>
          <w:sz w:val="24"/>
          <w:szCs w:val="24"/>
        </w:rPr>
        <w:t xml:space="preserve">Serviciul de transport public local de persoane în curse regulate în municipiul Sfântu Gheorghe în prezent este gestionat de operatorul de transport </w:t>
      </w:r>
      <w:r w:rsidRPr="00DE4507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MULTI-TRANS S.A. Sfântu Gheorghe, în baza </w:t>
      </w:r>
      <w:r w:rsidRPr="00DE4507">
        <w:rPr>
          <w:rFonts w:ascii="Times New Roman" w:hAnsi="Times New Roman" w:cs="Times New Roman"/>
          <w:sz w:val="24"/>
          <w:szCs w:val="24"/>
        </w:rPr>
        <w:t xml:space="preserve">Contractului de delegare nr. </w:t>
      </w:r>
      <w:r w:rsidRPr="00DE4507">
        <w:rPr>
          <w:rFonts w:ascii="Times New Roman" w:hAnsi="Times New Roman" w:cs="Times New Roman"/>
          <w:bCs/>
          <w:sz w:val="24"/>
          <w:szCs w:val="24"/>
          <w:lang w:val="it-IT"/>
        </w:rPr>
        <w:t>29.347/2013 încheiat între Municipiul Sfântu Gheorghe şi întreprinderea publică MULTI-TRANS S.A. Sfântu Gheorghe, care își încetează valabilitatea la data de 15.06.2019.</w:t>
      </w:r>
    </w:p>
    <w:p w:rsidR="00123B62" w:rsidRPr="00DE4507" w:rsidRDefault="00123B62" w:rsidP="00DE45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4507">
        <w:rPr>
          <w:rFonts w:ascii="Times New Roman" w:hAnsi="Times New Roman" w:cs="Times New Roman"/>
          <w:sz w:val="24"/>
          <w:szCs w:val="24"/>
        </w:rPr>
        <w:t xml:space="preserve">În conformitate cu prevederile legislației comunitare, a Regulamentului (CE) nr. 1370/2007 al Parlamentului European </w:t>
      </w:r>
      <w:proofErr w:type="spellStart"/>
      <w:r w:rsidRPr="00DE450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DE4507">
        <w:rPr>
          <w:rFonts w:ascii="Times New Roman" w:hAnsi="Times New Roman" w:cs="Times New Roman"/>
          <w:sz w:val="24"/>
          <w:szCs w:val="24"/>
        </w:rPr>
        <w:t xml:space="preserve"> al Consiliului privind serviciile publice de transport feroviar și rutier de călători și de abrogare a Regulamentelor (CEE) nr. 1191/69 și nr. 1107/70 ale Consiliului este considerat serviciu public de transport călători transportul public de călători care </w:t>
      </w:r>
      <w:proofErr w:type="spellStart"/>
      <w:r w:rsidRPr="00DE4507">
        <w:rPr>
          <w:rFonts w:ascii="Times New Roman" w:hAnsi="Times New Roman" w:cs="Times New Roman"/>
          <w:sz w:val="24"/>
          <w:szCs w:val="24"/>
        </w:rPr>
        <w:t>îndeplineşte</w:t>
      </w:r>
      <w:proofErr w:type="spellEnd"/>
      <w:r w:rsidRPr="00DE4507">
        <w:rPr>
          <w:rFonts w:ascii="Times New Roman" w:hAnsi="Times New Roman" w:cs="Times New Roman"/>
          <w:sz w:val="24"/>
          <w:szCs w:val="24"/>
        </w:rPr>
        <w:t xml:space="preserve">, cumulativ, următoarele </w:t>
      </w:r>
      <w:proofErr w:type="spellStart"/>
      <w:r w:rsidRPr="00DE4507">
        <w:rPr>
          <w:rFonts w:ascii="Times New Roman" w:hAnsi="Times New Roman" w:cs="Times New Roman"/>
          <w:sz w:val="24"/>
          <w:szCs w:val="24"/>
        </w:rPr>
        <w:t>condiţii</w:t>
      </w:r>
      <w:proofErr w:type="spellEnd"/>
      <w:r w:rsidRPr="00DE4507">
        <w:rPr>
          <w:rFonts w:ascii="Times New Roman" w:hAnsi="Times New Roman" w:cs="Times New Roman"/>
          <w:sz w:val="24"/>
          <w:szCs w:val="24"/>
        </w:rPr>
        <w:t>:</w:t>
      </w:r>
    </w:p>
    <w:p w:rsidR="00123B62" w:rsidRPr="00DE4507" w:rsidRDefault="00123B62" w:rsidP="00DE4507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507">
        <w:rPr>
          <w:rFonts w:ascii="Times New Roman" w:hAnsi="Times New Roman" w:cs="Times New Roman"/>
          <w:sz w:val="24"/>
          <w:szCs w:val="24"/>
        </w:rPr>
        <w:t xml:space="preserve">este recunoscut, potrivit prevederilor din Regulamentul (CE) nr. 1370/2007, ca fiind de interes economic general </w:t>
      </w:r>
      <w:proofErr w:type="spellStart"/>
      <w:r w:rsidRPr="00DE450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DE4507">
        <w:rPr>
          <w:rFonts w:ascii="Times New Roman" w:hAnsi="Times New Roman" w:cs="Times New Roman"/>
          <w:sz w:val="24"/>
          <w:szCs w:val="24"/>
        </w:rPr>
        <w:t xml:space="preserve"> este prestat regulat către public în mod nediscriminatoriu </w:t>
      </w:r>
      <w:proofErr w:type="spellStart"/>
      <w:r w:rsidRPr="00DE450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DE4507">
        <w:rPr>
          <w:rFonts w:ascii="Times New Roman" w:hAnsi="Times New Roman" w:cs="Times New Roman"/>
          <w:sz w:val="24"/>
          <w:szCs w:val="24"/>
        </w:rPr>
        <w:t xml:space="preserve"> continuu;</w:t>
      </w:r>
    </w:p>
    <w:p w:rsidR="00123B62" w:rsidRPr="00DE4507" w:rsidRDefault="00123B62" w:rsidP="00DE4507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507">
        <w:rPr>
          <w:rFonts w:ascii="Times New Roman" w:hAnsi="Times New Roman" w:cs="Times New Roman"/>
          <w:sz w:val="24"/>
          <w:szCs w:val="24"/>
        </w:rPr>
        <w:t xml:space="preserve">asigură satisfacerea nevoilor de mobilitate </w:t>
      </w:r>
      <w:proofErr w:type="spellStart"/>
      <w:r w:rsidRPr="00DE4507">
        <w:rPr>
          <w:rFonts w:ascii="Times New Roman" w:hAnsi="Times New Roman" w:cs="Times New Roman"/>
          <w:sz w:val="24"/>
          <w:szCs w:val="24"/>
        </w:rPr>
        <w:t>esenţiale</w:t>
      </w:r>
      <w:proofErr w:type="spellEnd"/>
      <w:r w:rsidRPr="00DE4507">
        <w:rPr>
          <w:rFonts w:ascii="Times New Roman" w:hAnsi="Times New Roman" w:cs="Times New Roman"/>
          <w:sz w:val="24"/>
          <w:szCs w:val="24"/>
        </w:rPr>
        <w:t xml:space="preserve"> ale colectivităților locale, a căror îndeplinire nu poate fi realizată complet decât prin </w:t>
      </w:r>
      <w:proofErr w:type="spellStart"/>
      <w:r w:rsidRPr="00DE4507">
        <w:rPr>
          <w:rFonts w:ascii="Times New Roman" w:hAnsi="Times New Roman" w:cs="Times New Roman"/>
          <w:sz w:val="24"/>
          <w:szCs w:val="24"/>
        </w:rPr>
        <w:t>intervenţia</w:t>
      </w:r>
      <w:proofErr w:type="spellEnd"/>
      <w:r w:rsidRPr="00DE45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4507">
        <w:rPr>
          <w:rFonts w:ascii="Times New Roman" w:hAnsi="Times New Roman" w:cs="Times New Roman"/>
          <w:sz w:val="24"/>
          <w:szCs w:val="24"/>
        </w:rPr>
        <w:t>autorităţilor</w:t>
      </w:r>
      <w:proofErr w:type="spellEnd"/>
      <w:r w:rsidRPr="00DE4507">
        <w:rPr>
          <w:rFonts w:ascii="Times New Roman" w:hAnsi="Times New Roman" w:cs="Times New Roman"/>
          <w:sz w:val="24"/>
          <w:szCs w:val="24"/>
        </w:rPr>
        <w:t xml:space="preserve"> locale competente;</w:t>
      </w:r>
    </w:p>
    <w:p w:rsidR="00123B62" w:rsidRPr="00DE4507" w:rsidRDefault="00123B62" w:rsidP="00DE4507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507">
        <w:rPr>
          <w:rFonts w:ascii="Times New Roman" w:hAnsi="Times New Roman" w:cs="Times New Roman"/>
          <w:sz w:val="24"/>
          <w:szCs w:val="24"/>
        </w:rPr>
        <w:t xml:space="preserve">se organizează sub controlul, responsabilitatea </w:t>
      </w:r>
      <w:proofErr w:type="spellStart"/>
      <w:r w:rsidRPr="00DE450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DE4507">
        <w:rPr>
          <w:rFonts w:ascii="Times New Roman" w:hAnsi="Times New Roman" w:cs="Times New Roman"/>
          <w:sz w:val="24"/>
          <w:szCs w:val="24"/>
        </w:rPr>
        <w:t xml:space="preserve"> coordonarea </w:t>
      </w:r>
      <w:proofErr w:type="spellStart"/>
      <w:r w:rsidRPr="00DE4507">
        <w:rPr>
          <w:rFonts w:ascii="Times New Roman" w:hAnsi="Times New Roman" w:cs="Times New Roman"/>
          <w:sz w:val="24"/>
          <w:szCs w:val="24"/>
        </w:rPr>
        <w:t>autorităţilor</w:t>
      </w:r>
      <w:proofErr w:type="spellEnd"/>
      <w:r w:rsidRPr="00DE4507">
        <w:rPr>
          <w:rFonts w:ascii="Times New Roman" w:hAnsi="Times New Roman" w:cs="Times New Roman"/>
          <w:sz w:val="24"/>
          <w:szCs w:val="24"/>
        </w:rPr>
        <w:t xml:space="preserve"> locale competente;</w:t>
      </w:r>
    </w:p>
    <w:p w:rsidR="00123B62" w:rsidRPr="00DE4507" w:rsidRDefault="00123B62" w:rsidP="00DE4507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507">
        <w:rPr>
          <w:rFonts w:ascii="Times New Roman" w:hAnsi="Times New Roman" w:cs="Times New Roman"/>
          <w:sz w:val="24"/>
          <w:szCs w:val="24"/>
        </w:rPr>
        <w:t xml:space="preserve">se prestează în aria teritorială de </w:t>
      </w:r>
      <w:proofErr w:type="spellStart"/>
      <w:r w:rsidRPr="00DE4507">
        <w:rPr>
          <w:rFonts w:ascii="Times New Roman" w:hAnsi="Times New Roman" w:cs="Times New Roman"/>
          <w:sz w:val="24"/>
          <w:szCs w:val="24"/>
        </w:rPr>
        <w:t>competenţă</w:t>
      </w:r>
      <w:proofErr w:type="spellEnd"/>
      <w:r w:rsidRPr="00DE450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DE4507">
        <w:rPr>
          <w:rFonts w:ascii="Times New Roman" w:hAnsi="Times New Roman" w:cs="Times New Roman"/>
          <w:sz w:val="24"/>
          <w:szCs w:val="24"/>
        </w:rPr>
        <w:t>unităţii</w:t>
      </w:r>
      <w:proofErr w:type="spellEnd"/>
      <w:r w:rsidRPr="00DE4507">
        <w:rPr>
          <w:rFonts w:ascii="Times New Roman" w:hAnsi="Times New Roman" w:cs="Times New Roman"/>
          <w:sz w:val="24"/>
          <w:szCs w:val="24"/>
        </w:rPr>
        <w:t xml:space="preserve"> administrativ-teritoriale sau a asociației intercomunitare de transport public, după caz;</w:t>
      </w:r>
    </w:p>
    <w:p w:rsidR="00123B62" w:rsidRPr="00DE4507" w:rsidRDefault="00123B62" w:rsidP="00DE4507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507">
        <w:rPr>
          <w:rFonts w:ascii="Times New Roman" w:hAnsi="Times New Roman" w:cs="Times New Roman"/>
          <w:sz w:val="24"/>
          <w:szCs w:val="24"/>
        </w:rPr>
        <w:t xml:space="preserve">este efectuat cu mijloace de transport înmatriculate sau înregistrate, după caz, în </w:t>
      </w:r>
      <w:proofErr w:type="spellStart"/>
      <w:r w:rsidRPr="00DE4507">
        <w:rPr>
          <w:rFonts w:ascii="Times New Roman" w:hAnsi="Times New Roman" w:cs="Times New Roman"/>
          <w:sz w:val="24"/>
          <w:szCs w:val="24"/>
        </w:rPr>
        <w:t>judeţul</w:t>
      </w:r>
      <w:proofErr w:type="spellEnd"/>
      <w:r w:rsidRPr="00DE4507">
        <w:rPr>
          <w:rFonts w:ascii="Times New Roman" w:hAnsi="Times New Roman" w:cs="Times New Roman"/>
          <w:sz w:val="24"/>
          <w:szCs w:val="24"/>
        </w:rPr>
        <w:t xml:space="preserve"> sau localitatea de operare;</w:t>
      </w:r>
    </w:p>
    <w:p w:rsidR="00123B62" w:rsidRPr="00DE4507" w:rsidRDefault="00123B62" w:rsidP="00DE4507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507">
        <w:rPr>
          <w:rFonts w:ascii="Times New Roman" w:hAnsi="Times New Roman" w:cs="Times New Roman"/>
          <w:sz w:val="24"/>
          <w:szCs w:val="24"/>
        </w:rPr>
        <w:t>se prestează de către operator în baza unui contract de servicii publice încheiat cu  autoritatea locală competentă;</w:t>
      </w:r>
    </w:p>
    <w:p w:rsidR="00123B62" w:rsidRPr="00DE4507" w:rsidRDefault="00123B62" w:rsidP="00DE4507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507">
        <w:rPr>
          <w:rFonts w:ascii="Times New Roman" w:hAnsi="Times New Roman" w:cs="Times New Roman"/>
          <w:sz w:val="24"/>
          <w:szCs w:val="24"/>
        </w:rPr>
        <w:t>operatorul are drepturi exclusive pe traseul sau grupa de trasee care face obiectul contractului de servicii publice;</w:t>
      </w:r>
    </w:p>
    <w:p w:rsidR="00123B62" w:rsidRPr="00DE4507" w:rsidRDefault="00123B62" w:rsidP="00DE4507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507">
        <w:rPr>
          <w:rFonts w:ascii="Times New Roman" w:hAnsi="Times New Roman" w:cs="Times New Roman"/>
          <w:sz w:val="24"/>
          <w:szCs w:val="24"/>
        </w:rPr>
        <w:t xml:space="preserve">se prestează cu regularitate pe trasee sau grupe de trasee, cu respectarea graficelor de </w:t>
      </w:r>
      <w:proofErr w:type="spellStart"/>
      <w:r w:rsidRPr="00DE4507">
        <w:rPr>
          <w:rFonts w:ascii="Times New Roman" w:hAnsi="Times New Roman" w:cs="Times New Roman"/>
          <w:sz w:val="24"/>
          <w:szCs w:val="24"/>
        </w:rPr>
        <w:t>circulaţie</w:t>
      </w:r>
      <w:proofErr w:type="spellEnd"/>
      <w:r w:rsidRPr="00DE4507">
        <w:rPr>
          <w:rFonts w:ascii="Times New Roman" w:hAnsi="Times New Roman" w:cs="Times New Roman"/>
          <w:sz w:val="24"/>
          <w:szCs w:val="24"/>
        </w:rPr>
        <w:t xml:space="preserve"> aferente programului de transport;</w:t>
      </w:r>
    </w:p>
    <w:p w:rsidR="00123B62" w:rsidRPr="00DE4507" w:rsidRDefault="00123B62" w:rsidP="00DE4507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507">
        <w:rPr>
          <w:rFonts w:ascii="Times New Roman" w:hAnsi="Times New Roman" w:cs="Times New Roman"/>
          <w:sz w:val="24"/>
          <w:szCs w:val="24"/>
        </w:rPr>
        <w:t xml:space="preserve">călătorii transportați sunt îmbarcați sau debarcați în puncte de oprire fixe prestabilite prin programul de transport, denumite </w:t>
      </w:r>
      <w:proofErr w:type="spellStart"/>
      <w:r w:rsidRPr="00DE4507">
        <w:rPr>
          <w:rFonts w:ascii="Times New Roman" w:hAnsi="Times New Roman" w:cs="Times New Roman"/>
          <w:sz w:val="24"/>
          <w:szCs w:val="24"/>
        </w:rPr>
        <w:t>staţii</w:t>
      </w:r>
      <w:proofErr w:type="spellEnd"/>
      <w:r w:rsidRPr="00DE4507">
        <w:rPr>
          <w:rFonts w:ascii="Times New Roman" w:hAnsi="Times New Roman" w:cs="Times New Roman"/>
          <w:sz w:val="24"/>
          <w:szCs w:val="24"/>
        </w:rPr>
        <w:t>, gări, autogări sau capete de traseu, după caz;</w:t>
      </w:r>
    </w:p>
    <w:p w:rsidR="00123B62" w:rsidRPr="00DE4507" w:rsidRDefault="00123B62" w:rsidP="00DE4507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507">
        <w:rPr>
          <w:rFonts w:ascii="Times New Roman" w:hAnsi="Times New Roman" w:cs="Times New Roman"/>
          <w:sz w:val="24"/>
          <w:szCs w:val="24"/>
        </w:rPr>
        <w:t xml:space="preserve">pentru prestarea serviciului, călătorii plătesc un tarif de călătorie, pe baza titlurilor de călătorie al căror regim este stabilit prin hotărâri ale </w:t>
      </w:r>
      <w:proofErr w:type="spellStart"/>
      <w:r w:rsidRPr="00DE4507">
        <w:rPr>
          <w:rFonts w:ascii="Times New Roman" w:hAnsi="Times New Roman" w:cs="Times New Roman"/>
          <w:sz w:val="24"/>
          <w:szCs w:val="24"/>
        </w:rPr>
        <w:t>autorităţilor</w:t>
      </w:r>
      <w:proofErr w:type="spellEnd"/>
      <w:r w:rsidRPr="00DE4507">
        <w:rPr>
          <w:rFonts w:ascii="Times New Roman" w:hAnsi="Times New Roman" w:cs="Times New Roman"/>
          <w:sz w:val="24"/>
          <w:szCs w:val="24"/>
        </w:rPr>
        <w:t xml:space="preserve"> locale competente, în conformitate cu legislația financiar-fiscală în vigoare.</w:t>
      </w:r>
    </w:p>
    <w:p w:rsidR="00B56E56" w:rsidRPr="00DE4507" w:rsidRDefault="00B56E56" w:rsidP="00DE4507">
      <w:pPr>
        <w:pStyle w:val="BodyText2"/>
        <w:ind w:firstLine="708"/>
        <w:rPr>
          <w:lang w:val="ro-RO"/>
        </w:rPr>
      </w:pPr>
      <w:r w:rsidRPr="00DE4507">
        <w:rPr>
          <w:lang w:val="ro-RO"/>
        </w:rPr>
        <w:t xml:space="preserve">Având în vedere ca la nivelul Uniunii Europene este adoptat </w:t>
      </w:r>
      <w:r w:rsidR="00123B62" w:rsidRPr="00DE4507">
        <w:rPr>
          <w:lang w:val="ro-RO"/>
        </w:rPr>
        <w:t>Regulamentul (CE) nr. 1370/2007,</w:t>
      </w:r>
      <w:r w:rsidRPr="00DE4507">
        <w:rPr>
          <w:lang w:val="ro-RO"/>
        </w:rPr>
        <w:t xml:space="preserve"> al cărui scop este definirea modului „în care, în conformitate cu normele dreptului comunitar, autoritățile competente pot acționa în domeniul transportului public de călători pentru a garanta prestarea de servicii de interes general care sunt, printre altele, mai numeroase, mai sigure, de calitate mai bună sau au costuri mai scăzute decât cele pe care le-ar fi permis numai acțiunea forțelor pieței” și care, prin impactul major asupra organizării, reglementării și controlului prestării serviciului de transport public local, impune abordarea într-o viziune nouă, integrată, a legislației în vigoare aplicabile serviciului de transport public de călători,</w:t>
      </w:r>
    </w:p>
    <w:p w:rsidR="008D25E4" w:rsidRPr="00DE4507" w:rsidRDefault="008D25E4" w:rsidP="00DE45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4507">
        <w:rPr>
          <w:rFonts w:ascii="Times New Roman" w:hAnsi="Times New Roman" w:cs="Times New Roman"/>
          <w:sz w:val="24"/>
          <w:szCs w:val="24"/>
        </w:rPr>
        <w:lastRenderedPageBreak/>
        <w:t xml:space="preserve">Pentru asigurarea continuității executării acestui serviciu public de interes economic general se propune realizarea modului de organizare, exploatare, gestionarea </w:t>
      </w:r>
      <w:proofErr w:type="spellStart"/>
      <w:r w:rsidRPr="00DE450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DE45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4507">
        <w:rPr>
          <w:rFonts w:ascii="Times New Roman" w:hAnsi="Times New Roman" w:cs="Times New Roman"/>
          <w:sz w:val="24"/>
          <w:szCs w:val="24"/>
        </w:rPr>
        <w:t>funcţionare</w:t>
      </w:r>
      <w:proofErr w:type="spellEnd"/>
      <w:r w:rsidRPr="00DE4507">
        <w:rPr>
          <w:rFonts w:ascii="Times New Roman" w:hAnsi="Times New Roman" w:cs="Times New Roman"/>
          <w:sz w:val="24"/>
          <w:szCs w:val="24"/>
        </w:rPr>
        <w:t xml:space="preserve"> a serviciului de transport public astfel încât fiecărui </w:t>
      </w:r>
      <w:proofErr w:type="spellStart"/>
      <w:r w:rsidRPr="00DE4507">
        <w:rPr>
          <w:rFonts w:ascii="Times New Roman" w:hAnsi="Times New Roman" w:cs="Times New Roman"/>
          <w:sz w:val="24"/>
          <w:szCs w:val="24"/>
        </w:rPr>
        <w:t>cetăţean</w:t>
      </w:r>
      <w:proofErr w:type="spellEnd"/>
      <w:r w:rsidRPr="00DE4507">
        <w:rPr>
          <w:rFonts w:ascii="Times New Roman" w:hAnsi="Times New Roman" w:cs="Times New Roman"/>
          <w:sz w:val="24"/>
          <w:szCs w:val="24"/>
        </w:rPr>
        <w:t xml:space="preserve"> să-i fie asigurat, într-o manieră performantă </w:t>
      </w:r>
      <w:proofErr w:type="spellStart"/>
      <w:r w:rsidRPr="00DE450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DE4507">
        <w:rPr>
          <w:rFonts w:ascii="Times New Roman" w:hAnsi="Times New Roman" w:cs="Times New Roman"/>
          <w:sz w:val="24"/>
          <w:szCs w:val="24"/>
        </w:rPr>
        <w:t xml:space="preserve"> nediscriminatorie, accesul la acest serviciu public, prin aplicarea legislației relevante în vigoare, corelată, și anume: Legea serviciilor comunitare de utilități publice nr. 51/2006, republicată, Legea nr. 92/2007</w:t>
      </w:r>
      <w:r w:rsidRPr="00DE4507">
        <w:rPr>
          <w:rFonts w:ascii="Times New Roman" w:hAnsi="Times New Roman" w:cs="Times New Roman"/>
          <w:sz w:val="24"/>
          <w:szCs w:val="24"/>
          <w:lang w:val="it-IT"/>
        </w:rPr>
        <w:t xml:space="preserve"> actualizată, a serviciilor de transport public local,</w:t>
      </w:r>
      <w:r w:rsidRPr="00DE4507">
        <w:rPr>
          <w:rFonts w:ascii="Times New Roman" w:hAnsi="Times New Roman" w:cs="Times New Roman"/>
          <w:sz w:val="24"/>
          <w:szCs w:val="24"/>
        </w:rPr>
        <w:t xml:space="preserve"> Legea administrației publice locale nr. 215/2001, republicată, cu modificările și completările ulterioare, Legea-cadru a descentralizării nr. 195/2006, Legea finanțelor publice locale nr. 273/2006, respectiv Regulamentul (CE) nr. 1370/2007.</w:t>
      </w:r>
    </w:p>
    <w:p w:rsidR="00123B62" w:rsidRPr="00DE4507" w:rsidRDefault="00123B62" w:rsidP="00DE4507">
      <w:pPr>
        <w:pStyle w:val="BodyText2"/>
        <w:ind w:firstLine="708"/>
        <w:rPr>
          <w:lang w:val="ro-RO"/>
        </w:rPr>
      </w:pPr>
      <w:r w:rsidRPr="00DE4507">
        <w:rPr>
          <w:lang w:val="ro-RO"/>
        </w:rPr>
        <w:t>În legislația din domeniul serviciilor publice sunt reglementate prevederile cu privire la serviciile publice de transport călători</w:t>
      </w:r>
      <w:r w:rsidRPr="00DE4507">
        <w:t xml:space="preserve">, </w:t>
      </w:r>
      <w:proofErr w:type="spellStart"/>
      <w:r w:rsidRPr="00DE4507">
        <w:t>și</w:t>
      </w:r>
      <w:proofErr w:type="spellEnd"/>
      <w:r w:rsidRPr="00DE4507">
        <w:t xml:space="preserve"> </w:t>
      </w:r>
      <w:proofErr w:type="spellStart"/>
      <w:r w:rsidRPr="00DE4507">
        <w:t>anume</w:t>
      </w:r>
      <w:proofErr w:type="spellEnd"/>
      <w:r w:rsidRPr="00DE4507">
        <w:t xml:space="preserve">: </w:t>
      </w:r>
      <w:r w:rsidRPr="00DE4507">
        <w:rPr>
          <w:lang w:val="ro-RO"/>
        </w:rPr>
        <w:t xml:space="preserve">serviciile publice de transport călători se prestează de către operatori numai în baza contractului de servicii publice încheiat cu autoritatea competentă, în condițiile legii, a cărui formă </w:t>
      </w:r>
      <w:proofErr w:type="spellStart"/>
      <w:r w:rsidRPr="00DE4507">
        <w:rPr>
          <w:lang w:val="ro-RO"/>
        </w:rPr>
        <w:t>şi</w:t>
      </w:r>
      <w:proofErr w:type="spellEnd"/>
      <w:r w:rsidRPr="00DE4507">
        <w:rPr>
          <w:lang w:val="ro-RO"/>
        </w:rPr>
        <w:t xml:space="preserve"> denumire, este:</w:t>
      </w:r>
    </w:p>
    <w:p w:rsidR="00123B62" w:rsidRPr="00DE4507" w:rsidRDefault="00123B62" w:rsidP="00DE4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507">
        <w:rPr>
          <w:rFonts w:ascii="Times New Roman" w:hAnsi="Times New Roman" w:cs="Times New Roman"/>
          <w:sz w:val="24"/>
          <w:szCs w:val="24"/>
        </w:rPr>
        <w:t>a)</w:t>
      </w:r>
      <w:r w:rsidRPr="00DE4507">
        <w:rPr>
          <w:rFonts w:ascii="Times New Roman" w:hAnsi="Times New Roman" w:cs="Times New Roman"/>
          <w:sz w:val="24"/>
          <w:szCs w:val="24"/>
        </w:rPr>
        <w:tab/>
        <w:t xml:space="preserve">hotărâre de dare în administrare a serviciilor de transport călători și a sistemelor publice de transport aferente, adoptată de autoritatea deliberativă a </w:t>
      </w:r>
      <w:proofErr w:type="spellStart"/>
      <w:r w:rsidRPr="00DE4507">
        <w:rPr>
          <w:rFonts w:ascii="Times New Roman" w:hAnsi="Times New Roman" w:cs="Times New Roman"/>
          <w:sz w:val="24"/>
          <w:szCs w:val="24"/>
        </w:rPr>
        <w:t>unităţii</w:t>
      </w:r>
      <w:proofErr w:type="spellEnd"/>
      <w:r w:rsidRPr="00DE4507">
        <w:rPr>
          <w:rFonts w:ascii="Times New Roman" w:hAnsi="Times New Roman" w:cs="Times New Roman"/>
          <w:sz w:val="24"/>
          <w:szCs w:val="24"/>
        </w:rPr>
        <w:t xml:space="preserve"> administrativ-teritoriale, în cazul </w:t>
      </w:r>
      <w:proofErr w:type="spellStart"/>
      <w:r w:rsidRPr="00DE4507">
        <w:rPr>
          <w:rFonts w:ascii="Times New Roman" w:hAnsi="Times New Roman" w:cs="Times New Roman"/>
          <w:sz w:val="24"/>
          <w:szCs w:val="24"/>
        </w:rPr>
        <w:t>încredinţării</w:t>
      </w:r>
      <w:proofErr w:type="spellEnd"/>
      <w:r w:rsidRPr="00DE4507">
        <w:rPr>
          <w:rFonts w:ascii="Times New Roman" w:hAnsi="Times New Roman" w:cs="Times New Roman"/>
          <w:sz w:val="24"/>
          <w:szCs w:val="24"/>
        </w:rPr>
        <w:t xml:space="preserve"> serviciilor către operatorii interni de drept public, cu personalitate juridică, din subordinea consiliului local sau consiliului județean, după caz;</w:t>
      </w:r>
    </w:p>
    <w:p w:rsidR="00123B62" w:rsidRPr="00DE4507" w:rsidRDefault="00123B62" w:rsidP="00DE4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507">
        <w:rPr>
          <w:rFonts w:ascii="Times New Roman" w:hAnsi="Times New Roman" w:cs="Times New Roman"/>
          <w:sz w:val="24"/>
          <w:szCs w:val="24"/>
        </w:rPr>
        <w:t>b)</w:t>
      </w:r>
      <w:r w:rsidRPr="00DE4507">
        <w:rPr>
          <w:rFonts w:ascii="Times New Roman" w:hAnsi="Times New Roman" w:cs="Times New Roman"/>
          <w:sz w:val="24"/>
          <w:szCs w:val="24"/>
        </w:rPr>
        <w:tab/>
        <w:t>contract de delegare a gestiunii serviciilor de transport călători în cazul atribuirii serviciilor către operatorii privați sau operatorii interni de drept privat cu statut de societăți.</w:t>
      </w:r>
    </w:p>
    <w:p w:rsidR="00405D1F" w:rsidRPr="00DE4507" w:rsidRDefault="00405D1F" w:rsidP="00DE45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4507">
        <w:rPr>
          <w:rFonts w:ascii="Times New Roman" w:hAnsi="Times New Roman" w:cs="Times New Roman"/>
          <w:sz w:val="24"/>
          <w:szCs w:val="24"/>
        </w:rPr>
        <w:t>Pentru armonizarea cu Regulamentul CE nr. 1370/2007, în viitorul contract de delegare a gestiunii serviciului de transport public local de persoane se vor utiliza o serie de concepte precum: obligație de serviciu public, drepturi exclusive, compensație de serviciu public, diferențe de tarif, contract de serviciu public, operator intern, atribuire directă ș.a.</w:t>
      </w:r>
    </w:p>
    <w:p w:rsidR="008D25E4" w:rsidRPr="00DE4507" w:rsidRDefault="008D25E4" w:rsidP="00DE45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4507">
        <w:rPr>
          <w:rFonts w:ascii="Times New Roman" w:hAnsi="Times New Roman" w:cs="Times New Roman"/>
          <w:sz w:val="24"/>
          <w:szCs w:val="24"/>
        </w:rPr>
        <w:t>Studiul</w:t>
      </w:r>
      <w:r w:rsidR="00405D1F" w:rsidRPr="00DE4507">
        <w:rPr>
          <w:rFonts w:ascii="Times New Roman" w:hAnsi="Times New Roman" w:cs="Times New Roman"/>
          <w:sz w:val="24"/>
          <w:szCs w:val="24"/>
        </w:rPr>
        <w:t xml:space="preserve"> de oportunitate</w:t>
      </w:r>
      <w:r w:rsidRPr="00DE4507">
        <w:rPr>
          <w:rFonts w:ascii="Times New Roman" w:hAnsi="Times New Roman" w:cs="Times New Roman"/>
          <w:sz w:val="24"/>
          <w:szCs w:val="24"/>
        </w:rPr>
        <w:t xml:space="preserve"> clarifică rolul, </w:t>
      </w:r>
      <w:proofErr w:type="spellStart"/>
      <w:r w:rsidRPr="00DE4507">
        <w:rPr>
          <w:rFonts w:ascii="Times New Roman" w:hAnsi="Times New Roman" w:cs="Times New Roman"/>
          <w:sz w:val="24"/>
          <w:szCs w:val="24"/>
        </w:rPr>
        <w:t>competenţele</w:t>
      </w:r>
      <w:proofErr w:type="spellEnd"/>
      <w:r w:rsidRPr="00DE45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450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DE45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4507">
        <w:rPr>
          <w:rFonts w:ascii="Times New Roman" w:hAnsi="Times New Roman" w:cs="Times New Roman"/>
          <w:sz w:val="24"/>
          <w:szCs w:val="24"/>
        </w:rPr>
        <w:t>responsabilităţile</w:t>
      </w:r>
      <w:proofErr w:type="spellEnd"/>
      <w:r w:rsidRPr="00DE45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4507">
        <w:rPr>
          <w:rFonts w:ascii="Times New Roman" w:hAnsi="Times New Roman" w:cs="Times New Roman"/>
          <w:sz w:val="24"/>
          <w:szCs w:val="24"/>
        </w:rPr>
        <w:t>autorităţii</w:t>
      </w:r>
      <w:proofErr w:type="spellEnd"/>
      <w:r w:rsidRPr="00DE45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4507">
        <w:rPr>
          <w:rFonts w:ascii="Times New Roman" w:hAnsi="Times New Roman" w:cs="Times New Roman"/>
          <w:sz w:val="24"/>
          <w:szCs w:val="24"/>
        </w:rPr>
        <w:t>administraţiei</w:t>
      </w:r>
      <w:proofErr w:type="spellEnd"/>
      <w:r w:rsidRPr="00DE4507">
        <w:rPr>
          <w:rFonts w:ascii="Times New Roman" w:hAnsi="Times New Roman" w:cs="Times New Roman"/>
          <w:sz w:val="24"/>
          <w:szCs w:val="24"/>
        </w:rPr>
        <w:t xml:space="preserve"> publice locale </w:t>
      </w:r>
      <w:proofErr w:type="spellStart"/>
      <w:r w:rsidRPr="00DE450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DE45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4507">
        <w:rPr>
          <w:rFonts w:ascii="Times New Roman" w:hAnsi="Times New Roman" w:cs="Times New Roman"/>
          <w:sz w:val="24"/>
          <w:szCs w:val="24"/>
        </w:rPr>
        <w:t>stabileşte</w:t>
      </w:r>
      <w:proofErr w:type="spellEnd"/>
      <w:r w:rsidRPr="00DE4507">
        <w:rPr>
          <w:rFonts w:ascii="Times New Roman" w:hAnsi="Times New Roman" w:cs="Times New Roman"/>
          <w:sz w:val="24"/>
          <w:szCs w:val="24"/>
        </w:rPr>
        <w:t xml:space="preserve"> drepturile </w:t>
      </w:r>
      <w:proofErr w:type="spellStart"/>
      <w:r w:rsidRPr="00DE450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DE45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4507">
        <w:rPr>
          <w:rFonts w:ascii="Times New Roman" w:hAnsi="Times New Roman" w:cs="Times New Roman"/>
          <w:sz w:val="24"/>
          <w:szCs w:val="24"/>
        </w:rPr>
        <w:t>obligaţiile</w:t>
      </w:r>
      <w:proofErr w:type="spellEnd"/>
      <w:r w:rsidRPr="00DE4507">
        <w:rPr>
          <w:rFonts w:ascii="Times New Roman" w:hAnsi="Times New Roman" w:cs="Times New Roman"/>
          <w:sz w:val="24"/>
          <w:szCs w:val="24"/>
        </w:rPr>
        <w:t xml:space="preserve"> acestuia cu privire la înființarea, organizarea, gestionarea și prestarea serviciului de transport public de călători la nivelul unității administrativ-teritoriale</w:t>
      </w:r>
      <w:r w:rsidR="00405D1F" w:rsidRPr="00DE4507">
        <w:rPr>
          <w:rFonts w:ascii="Times New Roman" w:hAnsi="Times New Roman" w:cs="Times New Roman"/>
          <w:sz w:val="24"/>
          <w:szCs w:val="24"/>
        </w:rPr>
        <w:t>., așa cum reiese și din Expunerea de motive a viceprimarului nr. 18633/2018.</w:t>
      </w:r>
    </w:p>
    <w:p w:rsidR="00ED7004" w:rsidRPr="00DE4507" w:rsidRDefault="00ED7004" w:rsidP="00DE450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E4507">
        <w:rPr>
          <w:rFonts w:ascii="Times New Roman" w:hAnsi="Times New Roman" w:cs="Times New Roman"/>
          <w:sz w:val="24"/>
          <w:szCs w:val="24"/>
        </w:rPr>
        <w:t xml:space="preserve">Municipiul </w:t>
      </w:r>
      <w:proofErr w:type="spellStart"/>
      <w:r w:rsidRPr="00DE4507">
        <w:rPr>
          <w:rFonts w:ascii="Times New Roman" w:hAnsi="Times New Roman" w:cs="Times New Roman"/>
          <w:sz w:val="24"/>
          <w:szCs w:val="24"/>
        </w:rPr>
        <w:t>intenţionează</w:t>
      </w:r>
      <w:proofErr w:type="spellEnd"/>
      <w:r w:rsidRPr="00DE4507">
        <w:rPr>
          <w:rFonts w:ascii="Times New Roman" w:hAnsi="Times New Roman" w:cs="Times New Roman"/>
          <w:sz w:val="24"/>
          <w:szCs w:val="24"/>
        </w:rPr>
        <w:t xml:space="preserve"> să atragă fonduri ale Uniunii Europene pentru </w:t>
      </w:r>
      <w:proofErr w:type="spellStart"/>
      <w:r w:rsidRPr="00DE4507">
        <w:rPr>
          <w:rFonts w:ascii="Times New Roman" w:hAnsi="Times New Roman" w:cs="Times New Roman"/>
          <w:sz w:val="24"/>
          <w:szCs w:val="24"/>
        </w:rPr>
        <w:t>investiţiile</w:t>
      </w:r>
      <w:proofErr w:type="spellEnd"/>
      <w:r w:rsidRPr="00DE4507">
        <w:rPr>
          <w:rFonts w:ascii="Times New Roman" w:hAnsi="Times New Roman" w:cs="Times New Roman"/>
          <w:sz w:val="24"/>
          <w:szCs w:val="24"/>
        </w:rPr>
        <w:t xml:space="preserve"> prevăzute în Planul de Mobilitate Urbană Durabilă pentru modernizarea infrastructurii </w:t>
      </w:r>
      <w:proofErr w:type="spellStart"/>
      <w:r w:rsidRPr="00DE450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DE4507">
        <w:rPr>
          <w:rFonts w:ascii="Times New Roman" w:hAnsi="Times New Roman" w:cs="Times New Roman"/>
          <w:sz w:val="24"/>
          <w:szCs w:val="24"/>
        </w:rPr>
        <w:t xml:space="preserve"> a dotărilor de transport public local de călători, cu ajutorul </w:t>
      </w:r>
      <w:proofErr w:type="spellStart"/>
      <w:r w:rsidRPr="00D92FC6">
        <w:rPr>
          <w:rFonts w:ascii="Times New Roman" w:hAnsi="Times New Roman" w:cs="Times New Roman"/>
          <w:sz w:val="24"/>
          <w:szCs w:val="24"/>
          <w:lang w:val="en-US"/>
        </w:rPr>
        <w:t>Programul</w:t>
      </w:r>
      <w:r w:rsidRPr="00DE4507">
        <w:rPr>
          <w:rFonts w:ascii="Times New Roman" w:hAnsi="Times New Roman" w:cs="Times New Roman"/>
          <w:sz w:val="24"/>
          <w:szCs w:val="24"/>
          <w:lang w:val="en-US"/>
        </w:rPr>
        <w:t>ui</w:t>
      </w:r>
      <w:proofErr w:type="spellEnd"/>
      <w:r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92FC6">
        <w:rPr>
          <w:rFonts w:ascii="Times New Roman" w:hAnsi="Times New Roman" w:cs="Times New Roman"/>
          <w:sz w:val="24"/>
          <w:szCs w:val="24"/>
          <w:lang w:val="en-US"/>
        </w:rPr>
        <w:t>Operațional</w:t>
      </w:r>
      <w:proofErr w:type="spellEnd"/>
      <w:r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Regional 2014-2020, </w:t>
      </w:r>
      <w:proofErr w:type="spellStart"/>
      <w:r w:rsidRPr="00D92FC6">
        <w:rPr>
          <w:rFonts w:ascii="Times New Roman" w:hAnsi="Times New Roman" w:cs="Times New Roman"/>
          <w:sz w:val="24"/>
          <w:szCs w:val="24"/>
          <w:lang w:val="en-US"/>
        </w:rPr>
        <w:t>Axa</w:t>
      </w:r>
      <w:proofErr w:type="spellEnd"/>
      <w:r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92FC6">
        <w:rPr>
          <w:rFonts w:ascii="Times New Roman" w:hAnsi="Times New Roman" w:cs="Times New Roman"/>
          <w:sz w:val="24"/>
          <w:szCs w:val="24"/>
          <w:lang w:val="en-US"/>
        </w:rPr>
        <w:t>prioritară</w:t>
      </w:r>
      <w:proofErr w:type="spellEnd"/>
      <w:r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4: </w:t>
      </w:r>
      <w:proofErr w:type="spellStart"/>
      <w:r w:rsidRPr="00D92FC6">
        <w:rPr>
          <w:rFonts w:ascii="Times New Roman" w:hAnsi="Times New Roman" w:cs="Times New Roman"/>
          <w:sz w:val="24"/>
          <w:szCs w:val="24"/>
          <w:lang w:val="en-US"/>
        </w:rPr>
        <w:t>Sprijinirea</w:t>
      </w:r>
      <w:proofErr w:type="spellEnd"/>
      <w:r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92FC6">
        <w:rPr>
          <w:rFonts w:ascii="Times New Roman" w:hAnsi="Times New Roman" w:cs="Times New Roman"/>
          <w:sz w:val="24"/>
          <w:szCs w:val="24"/>
          <w:lang w:val="en-US"/>
        </w:rPr>
        <w:t>dezvoltării</w:t>
      </w:r>
      <w:proofErr w:type="spellEnd"/>
      <w:r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urbane </w:t>
      </w:r>
      <w:proofErr w:type="spellStart"/>
      <w:r w:rsidRPr="00D92FC6">
        <w:rPr>
          <w:rFonts w:ascii="Times New Roman" w:hAnsi="Times New Roman" w:cs="Times New Roman"/>
          <w:sz w:val="24"/>
          <w:szCs w:val="24"/>
          <w:lang w:val="en-US"/>
        </w:rPr>
        <w:t>durabile</w:t>
      </w:r>
      <w:proofErr w:type="spellEnd"/>
      <w:r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D92FC6">
        <w:rPr>
          <w:rFonts w:ascii="Times New Roman" w:hAnsi="Times New Roman" w:cs="Times New Roman"/>
          <w:sz w:val="24"/>
          <w:szCs w:val="24"/>
          <w:lang w:val="en-US"/>
        </w:rPr>
        <w:t>Prioritatea</w:t>
      </w:r>
      <w:proofErr w:type="spellEnd"/>
      <w:r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D92FC6">
        <w:rPr>
          <w:rFonts w:ascii="Times New Roman" w:hAnsi="Times New Roman" w:cs="Times New Roman"/>
          <w:sz w:val="24"/>
          <w:szCs w:val="24"/>
          <w:lang w:val="en-US"/>
        </w:rPr>
        <w:t>investiții</w:t>
      </w:r>
      <w:proofErr w:type="spellEnd"/>
      <w:r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4e: </w:t>
      </w:r>
      <w:proofErr w:type="spellStart"/>
      <w:r w:rsidRPr="00D92FC6">
        <w:rPr>
          <w:rFonts w:ascii="Times New Roman" w:hAnsi="Times New Roman" w:cs="Times New Roman"/>
          <w:sz w:val="24"/>
          <w:szCs w:val="24"/>
          <w:lang w:val="en-US"/>
        </w:rPr>
        <w:t>Promovarea</w:t>
      </w:r>
      <w:proofErr w:type="spellEnd"/>
      <w:r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92FC6">
        <w:rPr>
          <w:rFonts w:ascii="Times New Roman" w:hAnsi="Times New Roman" w:cs="Times New Roman"/>
          <w:sz w:val="24"/>
          <w:szCs w:val="24"/>
          <w:lang w:val="en-US"/>
        </w:rPr>
        <w:t>unor</w:t>
      </w:r>
      <w:proofErr w:type="spellEnd"/>
      <w:r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92FC6">
        <w:rPr>
          <w:rFonts w:ascii="Times New Roman" w:hAnsi="Times New Roman" w:cs="Times New Roman"/>
          <w:sz w:val="24"/>
          <w:szCs w:val="24"/>
          <w:lang w:val="en-US"/>
        </w:rPr>
        <w:t>strategii</w:t>
      </w:r>
      <w:proofErr w:type="spellEnd"/>
      <w:r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D92FC6">
        <w:rPr>
          <w:rFonts w:ascii="Times New Roman" w:hAnsi="Times New Roman" w:cs="Times New Roman"/>
          <w:sz w:val="24"/>
          <w:szCs w:val="24"/>
          <w:lang w:val="en-US"/>
        </w:rPr>
        <w:t>emisii</w:t>
      </w:r>
      <w:proofErr w:type="spellEnd"/>
      <w:r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92FC6">
        <w:rPr>
          <w:rFonts w:ascii="Times New Roman" w:hAnsi="Times New Roman" w:cs="Times New Roman"/>
          <w:sz w:val="24"/>
          <w:szCs w:val="24"/>
          <w:lang w:val="en-US"/>
        </w:rPr>
        <w:t>scăzute</w:t>
      </w:r>
      <w:proofErr w:type="spellEnd"/>
      <w:r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D92FC6">
        <w:rPr>
          <w:rFonts w:ascii="Times New Roman" w:hAnsi="Times New Roman" w:cs="Times New Roman"/>
          <w:sz w:val="24"/>
          <w:szCs w:val="24"/>
          <w:lang w:val="en-US"/>
        </w:rPr>
        <w:t>dioxid</w:t>
      </w:r>
      <w:proofErr w:type="spellEnd"/>
      <w:r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de carbon </w:t>
      </w:r>
      <w:proofErr w:type="spellStart"/>
      <w:r w:rsidRPr="00D92FC6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92FC6">
        <w:rPr>
          <w:rFonts w:ascii="Times New Roman" w:hAnsi="Times New Roman" w:cs="Times New Roman"/>
          <w:sz w:val="24"/>
          <w:szCs w:val="24"/>
          <w:lang w:val="en-US"/>
        </w:rPr>
        <w:t>toate</w:t>
      </w:r>
      <w:proofErr w:type="spellEnd"/>
      <w:r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92FC6">
        <w:rPr>
          <w:rFonts w:ascii="Times New Roman" w:hAnsi="Times New Roman" w:cs="Times New Roman"/>
          <w:sz w:val="24"/>
          <w:szCs w:val="24"/>
          <w:lang w:val="en-US"/>
        </w:rPr>
        <w:t>tipurile</w:t>
      </w:r>
      <w:proofErr w:type="spellEnd"/>
      <w:r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D92FC6">
        <w:rPr>
          <w:rFonts w:ascii="Times New Roman" w:hAnsi="Times New Roman" w:cs="Times New Roman"/>
          <w:sz w:val="24"/>
          <w:szCs w:val="24"/>
          <w:lang w:val="en-US"/>
        </w:rPr>
        <w:t>teritorii</w:t>
      </w:r>
      <w:proofErr w:type="spellEnd"/>
      <w:r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D92FC6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special </w:t>
      </w:r>
      <w:proofErr w:type="spellStart"/>
      <w:r w:rsidRPr="00D92FC6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92FC6">
        <w:rPr>
          <w:rFonts w:ascii="Times New Roman" w:hAnsi="Times New Roman" w:cs="Times New Roman"/>
          <w:sz w:val="24"/>
          <w:szCs w:val="24"/>
          <w:lang w:val="en-US"/>
        </w:rPr>
        <w:t>zonele</w:t>
      </w:r>
      <w:proofErr w:type="spellEnd"/>
      <w:r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urbane, </w:t>
      </w:r>
      <w:proofErr w:type="spellStart"/>
      <w:r w:rsidRPr="00D92FC6">
        <w:rPr>
          <w:rFonts w:ascii="Times New Roman" w:hAnsi="Times New Roman" w:cs="Times New Roman"/>
          <w:sz w:val="24"/>
          <w:szCs w:val="24"/>
          <w:lang w:val="en-US"/>
        </w:rPr>
        <w:t>inclusiv</w:t>
      </w:r>
      <w:proofErr w:type="spellEnd"/>
      <w:r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92FC6">
        <w:rPr>
          <w:rFonts w:ascii="Times New Roman" w:hAnsi="Times New Roman" w:cs="Times New Roman"/>
          <w:sz w:val="24"/>
          <w:szCs w:val="24"/>
          <w:lang w:val="en-US"/>
        </w:rPr>
        <w:t>promovarea</w:t>
      </w:r>
      <w:proofErr w:type="spellEnd"/>
      <w:r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92FC6">
        <w:rPr>
          <w:rFonts w:ascii="Times New Roman" w:hAnsi="Times New Roman" w:cs="Times New Roman"/>
          <w:sz w:val="24"/>
          <w:szCs w:val="24"/>
          <w:lang w:val="en-US"/>
        </w:rPr>
        <w:t>mobilității</w:t>
      </w:r>
      <w:proofErr w:type="spellEnd"/>
      <w:r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urbane </w:t>
      </w:r>
      <w:proofErr w:type="spellStart"/>
      <w:r w:rsidRPr="00D92FC6">
        <w:rPr>
          <w:rFonts w:ascii="Times New Roman" w:hAnsi="Times New Roman" w:cs="Times New Roman"/>
          <w:sz w:val="24"/>
          <w:szCs w:val="24"/>
          <w:lang w:val="en-US"/>
        </w:rPr>
        <w:t>multimodale</w:t>
      </w:r>
      <w:proofErr w:type="spellEnd"/>
      <w:r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92FC6">
        <w:rPr>
          <w:rFonts w:ascii="Times New Roman" w:hAnsi="Times New Roman" w:cs="Times New Roman"/>
          <w:sz w:val="24"/>
          <w:szCs w:val="24"/>
          <w:lang w:val="en-US"/>
        </w:rPr>
        <w:t>durabile</w:t>
      </w:r>
      <w:proofErr w:type="spellEnd"/>
      <w:r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92FC6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D92FC6">
        <w:rPr>
          <w:rFonts w:ascii="Times New Roman" w:hAnsi="Times New Roman" w:cs="Times New Roman"/>
          <w:sz w:val="24"/>
          <w:szCs w:val="24"/>
          <w:lang w:val="en-US"/>
        </w:rPr>
        <w:t>măsurilor</w:t>
      </w:r>
      <w:proofErr w:type="spellEnd"/>
      <w:r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D92FC6">
        <w:rPr>
          <w:rFonts w:ascii="Times New Roman" w:hAnsi="Times New Roman" w:cs="Times New Roman"/>
          <w:sz w:val="24"/>
          <w:szCs w:val="24"/>
          <w:lang w:val="en-US"/>
        </w:rPr>
        <w:t>adaptare</w:t>
      </w:r>
      <w:proofErr w:type="spellEnd"/>
      <w:r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92FC6">
        <w:rPr>
          <w:rFonts w:ascii="Times New Roman" w:hAnsi="Times New Roman" w:cs="Times New Roman"/>
          <w:sz w:val="24"/>
          <w:szCs w:val="24"/>
          <w:lang w:val="en-US"/>
        </w:rPr>
        <w:t>relevante</w:t>
      </w:r>
      <w:proofErr w:type="spellEnd"/>
      <w:r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92FC6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92FC6">
        <w:rPr>
          <w:rFonts w:ascii="Times New Roman" w:hAnsi="Times New Roman" w:cs="Times New Roman"/>
          <w:sz w:val="24"/>
          <w:szCs w:val="24"/>
          <w:lang w:val="en-US"/>
        </w:rPr>
        <w:t>atenuare</w:t>
      </w:r>
      <w:proofErr w:type="spellEnd"/>
      <w:r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D92FC6">
        <w:rPr>
          <w:rFonts w:ascii="Times New Roman" w:hAnsi="Times New Roman" w:cs="Times New Roman"/>
          <w:sz w:val="24"/>
          <w:szCs w:val="24"/>
          <w:lang w:val="en-US"/>
        </w:rPr>
        <w:t>Obiectivul</w:t>
      </w:r>
      <w:proofErr w:type="spellEnd"/>
      <w:r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specific 4.1: </w:t>
      </w:r>
      <w:proofErr w:type="spellStart"/>
      <w:r w:rsidRPr="00D92FC6">
        <w:rPr>
          <w:rFonts w:ascii="Times New Roman" w:hAnsi="Times New Roman" w:cs="Times New Roman"/>
          <w:sz w:val="24"/>
          <w:szCs w:val="24"/>
          <w:lang w:val="en-US"/>
        </w:rPr>
        <w:t>Reducerea</w:t>
      </w:r>
      <w:proofErr w:type="spellEnd"/>
      <w:r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92FC6">
        <w:rPr>
          <w:rFonts w:ascii="Times New Roman" w:hAnsi="Times New Roman" w:cs="Times New Roman"/>
          <w:sz w:val="24"/>
          <w:szCs w:val="24"/>
          <w:lang w:val="en-US"/>
        </w:rPr>
        <w:t>emisiilor</w:t>
      </w:r>
      <w:proofErr w:type="spellEnd"/>
      <w:r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de carbon </w:t>
      </w:r>
      <w:proofErr w:type="spellStart"/>
      <w:r w:rsidRPr="00D92FC6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92FC6">
        <w:rPr>
          <w:rFonts w:ascii="Times New Roman" w:hAnsi="Times New Roman" w:cs="Times New Roman"/>
          <w:sz w:val="24"/>
          <w:szCs w:val="24"/>
          <w:lang w:val="en-US"/>
        </w:rPr>
        <w:t>municipiile</w:t>
      </w:r>
      <w:proofErr w:type="spellEnd"/>
      <w:r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92FC6">
        <w:rPr>
          <w:rFonts w:ascii="Times New Roman" w:hAnsi="Times New Roman" w:cs="Times New Roman"/>
          <w:sz w:val="24"/>
          <w:szCs w:val="24"/>
          <w:lang w:val="en-US"/>
        </w:rPr>
        <w:t>reședință</w:t>
      </w:r>
      <w:proofErr w:type="spellEnd"/>
      <w:r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D92FC6">
        <w:rPr>
          <w:rFonts w:ascii="Times New Roman" w:hAnsi="Times New Roman" w:cs="Times New Roman"/>
          <w:sz w:val="24"/>
          <w:szCs w:val="24"/>
          <w:lang w:val="en-US"/>
        </w:rPr>
        <w:t>județ</w:t>
      </w:r>
      <w:proofErr w:type="spellEnd"/>
      <w:r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92FC6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92FC6">
        <w:rPr>
          <w:rFonts w:ascii="Times New Roman" w:hAnsi="Times New Roman" w:cs="Times New Roman"/>
          <w:sz w:val="24"/>
          <w:szCs w:val="24"/>
          <w:lang w:val="en-US"/>
        </w:rPr>
        <w:t>investiții</w:t>
      </w:r>
      <w:proofErr w:type="spellEnd"/>
      <w:r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92FC6">
        <w:rPr>
          <w:rFonts w:ascii="Times New Roman" w:hAnsi="Times New Roman" w:cs="Times New Roman"/>
          <w:sz w:val="24"/>
          <w:szCs w:val="24"/>
          <w:lang w:val="en-US"/>
        </w:rPr>
        <w:t>bazate</w:t>
      </w:r>
      <w:proofErr w:type="spellEnd"/>
      <w:r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92FC6">
        <w:rPr>
          <w:rFonts w:ascii="Times New Roman" w:hAnsi="Times New Roman" w:cs="Times New Roman"/>
          <w:sz w:val="24"/>
          <w:szCs w:val="24"/>
          <w:lang w:val="en-US"/>
        </w:rPr>
        <w:t>pe</w:t>
      </w:r>
      <w:proofErr w:type="spellEnd"/>
      <w:r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92FC6">
        <w:rPr>
          <w:rFonts w:ascii="Times New Roman" w:hAnsi="Times New Roman" w:cs="Times New Roman"/>
          <w:sz w:val="24"/>
          <w:szCs w:val="24"/>
          <w:lang w:val="en-US"/>
        </w:rPr>
        <w:t>planurile</w:t>
      </w:r>
      <w:proofErr w:type="spellEnd"/>
      <w:r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D92FC6">
        <w:rPr>
          <w:rFonts w:ascii="Times New Roman" w:hAnsi="Times New Roman" w:cs="Times New Roman"/>
          <w:sz w:val="24"/>
          <w:szCs w:val="24"/>
          <w:lang w:val="en-US"/>
        </w:rPr>
        <w:t>mobilitate</w:t>
      </w:r>
      <w:proofErr w:type="spellEnd"/>
      <w:r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92FC6">
        <w:rPr>
          <w:rFonts w:ascii="Times New Roman" w:hAnsi="Times New Roman" w:cs="Times New Roman"/>
          <w:sz w:val="24"/>
          <w:szCs w:val="24"/>
          <w:lang w:val="en-US"/>
        </w:rPr>
        <w:t>urbană</w:t>
      </w:r>
      <w:proofErr w:type="spellEnd"/>
      <w:r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92FC6">
        <w:rPr>
          <w:rFonts w:ascii="Times New Roman" w:hAnsi="Times New Roman" w:cs="Times New Roman"/>
          <w:sz w:val="24"/>
          <w:szCs w:val="24"/>
          <w:lang w:val="en-US"/>
        </w:rPr>
        <w:t>durabilă</w:t>
      </w:r>
      <w:proofErr w:type="spellEnd"/>
      <w:r w:rsidRPr="00D92FC6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DE4507" w:rsidRPr="00DE45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E4507">
        <w:rPr>
          <w:rFonts w:ascii="Times New Roman" w:hAnsi="Times New Roman" w:cs="Times New Roman"/>
          <w:sz w:val="24"/>
          <w:szCs w:val="24"/>
        </w:rPr>
        <w:t xml:space="preserve">Acestea presupune un Contract de delegare tip Contract de Servicii Publice încheiat în conformitate cu </w:t>
      </w:r>
      <w:proofErr w:type="spellStart"/>
      <w:r w:rsidRPr="00DE4507">
        <w:rPr>
          <w:rFonts w:ascii="Times New Roman" w:hAnsi="Times New Roman" w:cs="Times New Roman"/>
          <w:sz w:val="24"/>
          <w:szCs w:val="24"/>
        </w:rPr>
        <w:t>legislaţia</w:t>
      </w:r>
      <w:proofErr w:type="spellEnd"/>
      <w:r w:rsidRPr="00DE4507">
        <w:rPr>
          <w:rFonts w:ascii="Times New Roman" w:hAnsi="Times New Roman" w:cs="Times New Roman"/>
          <w:sz w:val="24"/>
          <w:szCs w:val="24"/>
        </w:rPr>
        <w:t xml:space="preserve"> Uniunii Europene.</w:t>
      </w:r>
    </w:p>
    <w:p w:rsidR="00FC0BC5" w:rsidRDefault="00ED7004" w:rsidP="00DE45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4507">
        <w:rPr>
          <w:rFonts w:ascii="Times New Roman" w:hAnsi="Times New Roman" w:cs="Times New Roman"/>
          <w:sz w:val="24"/>
          <w:szCs w:val="24"/>
        </w:rPr>
        <w:t xml:space="preserve">Pentru îndeplinirea la termen a obligațiilor ce le revin autorităților publice locale, </w:t>
      </w:r>
      <w:r w:rsidR="00F415D3" w:rsidRPr="00DE4507">
        <w:rPr>
          <w:rFonts w:ascii="Times New Roman" w:hAnsi="Times New Roman" w:cs="Times New Roman"/>
          <w:sz w:val="24"/>
          <w:szCs w:val="24"/>
        </w:rPr>
        <w:t>Direcția Tehnică și monitorizare</w:t>
      </w:r>
      <w:r w:rsidR="00DE4507" w:rsidRPr="00DE4507">
        <w:rPr>
          <w:rFonts w:ascii="Times New Roman" w:hAnsi="Times New Roman" w:cs="Times New Roman"/>
          <w:sz w:val="24"/>
          <w:szCs w:val="24"/>
        </w:rPr>
        <w:t xml:space="preserve"> societăți comerciale și servicii comunitare de utilități publice propune Proiectul de hotărâre Consiliului Local </w:t>
      </w:r>
      <w:r w:rsidR="00515C3B">
        <w:rPr>
          <w:rFonts w:ascii="Times New Roman" w:hAnsi="Times New Roman" w:cs="Times New Roman"/>
          <w:sz w:val="24"/>
          <w:szCs w:val="24"/>
        </w:rPr>
        <w:t xml:space="preserve">al municipiului Sfântu Gheorghe </w:t>
      </w:r>
      <w:bookmarkStart w:id="0" w:name="_GoBack"/>
      <w:bookmarkEnd w:id="0"/>
      <w:r w:rsidR="00DE4507" w:rsidRPr="00DE4507">
        <w:rPr>
          <w:rFonts w:ascii="Times New Roman" w:hAnsi="Times New Roman" w:cs="Times New Roman"/>
          <w:sz w:val="24"/>
          <w:szCs w:val="24"/>
        </w:rPr>
        <w:t>spre analiză și dezbatere în vederea luării unei decizii privind</w:t>
      </w:r>
      <w:r w:rsidR="00F415D3" w:rsidRPr="00DE4507">
        <w:rPr>
          <w:rFonts w:ascii="Times New Roman" w:hAnsi="Times New Roman" w:cs="Times New Roman"/>
          <w:sz w:val="24"/>
          <w:szCs w:val="24"/>
        </w:rPr>
        <w:t xml:space="preserve"> </w:t>
      </w:r>
      <w:r w:rsidR="00DE4507" w:rsidRPr="00DE4507">
        <w:rPr>
          <w:rFonts w:ascii="Times New Roman" w:hAnsi="Times New Roman" w:cs="Times New Roman"/>
          <w:sz w:val="24"/>
          <w:szCs w:val="24"/>
        </w:rPr>
        <w:t xml:space="preserve">oportunitatea </w:t>
      </w:r>
      <w:r w:rsidR="00227C47">
        <w:rPr>
          <w:rFonts w:ascii="Times New Roman" w:hAnsi="Times New Roman" w:cs="Times New Roman"/>
          <w:sz w:val="24"/>
          <w:szCs w:val="24"/>
        </w:rPr>
        <w:t xml:space="preserve">și </w:t>
      </w:r>
      <w:r w:rsidR="00DE4507">
        <w:rPr>
          <w:rFonts w:ascii="Times New Roman" w:hAnsi="Times New Roman" w:cs="Times New Roman"/>
          <w:sz w:val="24"/>
          <w:szCs w:val="24"/>
        </w:rPr>
        <w:t>sta</w:t>
      </w:r>
      <w:r w:rsidR="00227C47">
        <w:rPr>
          <w:rFonts w:ascii="Times New Roman" w:hAnsi="Times New Roman" w:cs="Times New Roman"/>
          <w:sz w:val="24"/>
          <w:szCs w:val="24"/>
        </w:rPr>
        <w:t>bilirea</w:t>
      </w:r>
      <w:r w:rsidR="00DE4507">
        <w:rPr>
          <w:rFonts w:ascii="Times New Roman" w:hAnsi="Times New Roman" w:cs="Times New Roman"/>
          <w:sz w:val="24"/>
          <w:szCs w:val="24"/>
        </w:rPr>
        <w:t xml:space="preserve"> modalității de gestiune - gestiune</w:t>
      </w:r>
      <w:r w:rsidR="00DE4507" w:rsidRPr="00DE4507">
        <w:rPr>
          <w:rFonts w:ascii="Times New Roman" w:hAnsi="Times New Roman" w:cs="Times New Roman"/>
          <w:sz w:val="24"/>
          <w:szCs w:val="24"/>
        </w:rPr>
        <w:t xml:space="preserve"> direct</w:t>
      </w:r>
      <w:r w:rsidR="00DE4507">
        <w:rPr>
          <w:rFonts w:ascii="Times New Roman" w:hAnsi="Times New Roman" w:cs="Times New Roman"/>
          <w:sz w:val="24"/>
          <w:szCs w:val="24"/>
        </w:rPr>
        <w:t>ă -</w:t>
      </w:r>
      <w:r w:rsidR="00DE4507" w:rsidRPr="00DE4507">
        <w:rPr>
          <w:rFonts w:ascii="Times New Roman" w:hAnsi="Times New Roman" w:cs="Times New Roman"/>
          <w:sz w:val="24"/>
          <w:szCs w:val="24"/>
        </w:rPr>
        <w:t xml:space="preserve"> a serviciului de transport public local de persoane, </w:t>
      </w:r>
      <w:r w:rsidR="00DE4507">
        <w:rPr>
          <w:rFonts w:ascii="Times New Roman" w:hAnsi="Times New Roman" w:cs="Times New Roman"/>
          <w:sz w:val="24"/>
          <w:szCs w:val="24"/>
        </w:rPr>
        <w:t xml:space="preserve">prin </w:t>
      </w:r>
      <w:r w:rsidR="00DE4507" w:rsidRPr="00DE4507">
        <w:rPr>
          <w:rFonts w:ascii="Times New Roman" w:hAnsi="Times New Roman" w:cs="Times New Roman"/>
          <w:sz w:val="24"/>
          <w:szCs w:val="24"/>
        </w:rPr>
        <w:t>încheierea unui contract de delegare</w:t>
      </w:r>
      <w:r w:rsidR="00B13A71">
        <w:rPr>
          <w:rFonts w:ascii="Times New Roman" w:hAnsi="Times New Roman" w:cs="Times New Roman"/>
          <w:sz w:val="24"/>
          <w:szCs w:val="24"/>
        </w:rPr>
        <w:t xml:space="preserve">, </w:t>
      </w:r>
      <w:r w:rsidR="00DE4507">
        <w:rPr>
          <w:rFonts w:ascii="Times New Roman" w:hAnsi="Times New Roman" w:cs="Times New Roman"/>
          <w:sz w:val="24"/>
          <w:szCs w:val="24"/>
        </w:rPr>
        <w:t>atribuit</w:t>
      </w:r>
      <w:r w:rsidR="00DE4507" w:rsidRPr="00DE4507">
        <w:rPr>
          <w:rFonts w:ascii="Times New Roman" w:hAnsi="Times New Roman" w:cs="Times New Roman"/>
          <w:sz w:val="24"/>
          <w:szCs w:val="24"/>
        </w:rPr>
        <w:t xml:space="preserve"> direct operatorului intern MULTI-TRANS .SA.</w:t>
      </w:r>
      <w:r w:rsidR="00227C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3A71" w:rsidRDefault="00B13A71" w:rsidP="00DE45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13A71" w:rsidRDefault="00B13A71" w:rsidP="00DE45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Director,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B13A71" w:rsidRDefault="00B13A71" w:rsidP="00DE45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Száraz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György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Șef birou,</w:t>
      </w:r>
    </w:p>
    <w:p w:rsidR="00B13A71" w:rsidRPr="00B13A71" w:rsidRDefault="00B13A71" w:rsidP="00B13A71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Köllő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Ildikó</w:t>
      </w:r>
    </w:p>
    <w:sectPr w:rsidR="00B13A71" w:rsidRPr="00B13A71" w:rsidSect="00B13A71">
      <w:pgSz w:w="11906" w:h="16838" w:code="9"/>
      <w:pgMar w:top="1134" w:right="1191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217FA"/>
    <w:multiLevelType w:val="hybridMultilevel"/>
    <w:tmpl w:val="120E2786"/>
    <w:lvl w:ilvl="0" w:tplc="04180001">
      <w:start w:val="1"/>
      <w:numFmt w:val="bullet"/>
      <w:lvlText w:val=""/>
      <w:lvlJc w:val="left"/>
      <w:pPr>
        <w:ind w:left="1413" w:hanging="705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D3D3098"/>
    <w:multiLevelType w:val="hybridMultilevel"/>
    <w:tmpl w:val="A7DA06E8"/>
    <w:lvl w:ilvl="0" w:tplc="E45AFE20">
      <w:start w:val="1"/>
      <w:numFmt w:val="lowerLetter"/>
      <w:lvlText w:val="%1)"/>
      <w:lvlJc w:val="left"/>
      <w:pPr>
        <w:ind w:left="1413" w:hanging="7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C874E61"/>
    <w:multiLevelType w:val="hybridMultilevel"/>
    <w:tmpl w:val="39B44078"/>
    <w:lvl w:ilvl="0" w:tplc="A044013E">
      <w:numFmt w:val="bullet"/>
      <w:lvlText w:val="-"/>
      <w:lvlJc w:val="left"/>
      <w:pPr>
        <w:ind w:left="1413" w:hanging="705"/>
      </w:pPr>
      <w:rPr>
        <w:rFonts w:ascii="Times New Roman" w:eastAsia="Times New Roman" w:hAnsi="Times New Roman"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D4D6B2C"/>
    <w:multiLevelType w:val="hybridMultilevel"/>
    <w:tmpl w:val="8F100410"/>
    <w:lvl w:ilvl="0" w:tplc="0418000F">
      <w:start w:val="1"/>
      <w:numFmt w:val="decimal"/>
      <w:lvlText w:val="%1."/>
      <w:lvlJc w:val="left"/>
      <w:pPr>
        <w:ind w:left="1428" w:hanging="360"/>
      </w:p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D4D"/>
    <w:rsid w:val="0010677F"/>
    <w:rsid w:val="00123B62"/>
    <w:rsid w:val="00227C47"/>
    <w:rsid w:val="00405D1F"/>
    <w:rsid w:val="00447CEE"/>
    <w:rsid w:val="00515C3B"/>
    <w:rsid w:val="006E5149"/>
    <w:rsid w:val="008D25E4"/>
    <w:rsid w:val="00B13A71"/>
    <w:rsid w:val="00B56E56"/>
    <w:rsid w:val="00C63D4D"/>
    <w:rsid w:val="00DE4507"/>
    <w:rsid w:val="00ED7004"/>
    <w:rsid w:val="00F415D3"/>
    <w:rsid w:val="00FC0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E01F6"/>
  <w15:chartTrackingRefBased/>
  <w15:docId w15:val="{FB5CB740-ECA0-4676-8AD6-9C753089D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6E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semiHidden/>
    <w:rsid w:val="00B56E56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semiHidden/>
    <w:rsid w:val="00B56E56"/>
    <w:rPr>
      <w:rFonts w:ascii="Times New Roman" w:eastAsia="MS Mincho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DE4507"/>
    <w:pPr>
      <w:ind w:left="720"/>
      <w:contextualSpacing/>
    </w:pPr>
  </w:style>
  <w:style w:type="paragraph" w:customStyle="1" w:styleId="CharCharCharCharCharCharCharChar1">
    <w:name w:val="Char Char Char Char Char Char Char Char1"/>
    <w:basedOn w:val="Normal"/>
    <w:rsid w:val="00DE45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1069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Ildiko</dc:creator>
  <cp:keywords/>
  <dc:description/>
  <cp:lastModifiedBy>Gyuri</cp:lastModifiedBy>
  <cp:revision>2</cp:revision>
  <dcterms:created xsi:type="dcterms:W3CDTF">2018-03-28T06:38:00Z</dcterms:created>
  <dcterms:modified xsi:type="dcterms:W3CDTF">2018-03-28T06:38:00Z</dcterms:modified>
</cp:coreProperties>
</file>